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970" w14:textId="241FB5FE" w:rsidR="002223DE" w:rsidRPr="00765E13" w:rsidRDefault="002223DE" w:rsidP="002223DE">
      <w:pPr>
        <w:pStyle w:val="Bezodstpw"/>
        <w:jc w:val="right"/>
        <w:rPr>
          <w:rFonts w:ascii="Bahnschrift Condensed" w:hAnsi="Bahnschrift Condensed"/>
          <w:sz w:val="20"/>
          <w:szCs w:val="20"/>
          <w:lang w:eastAsia="pl-PL"/>
        </w:rPr>
      </w:pPr>
      <w:r w:rsidRPr="00765E13">
        <w:rPr>
          <w:rFonts w:ascii="Bahnschrift Condensed" w:hAnsi="Bahnschrift Condensed"/>
          <w:sz w:val="20"/>
          <w:szCs w:val="20"/>
          <w:lang w:eastAsia="pl-PL"/>
        </w:rPr>
        <w:t xml:space="preserve">ZAŁĄCZNIK Nr </w:t>
      </w:r>
      <w:r>
        <w:rPr>
          <w:rFonts w:ascii="Bahnschrift Condensed" w:hAnsi="Bahnschrift Condensed"/>
          <w:sz w:val="20"/>
          <w:szCs w:val="20"/>
          <w:lang w:eastAsia="pl-PL"/>
        </w:rPr>
        <w:t>2B</w:t>
      </w:r>
      <w:r w:rsidRPr="00765E13">
        <w:rPr>
          <w:rFonts w:ascii="Bahnschrift Condensed" w:hAnsi="Bahnschrift Condensed"/>
          <w:sz w:val="20"/>
          <w:szCs w:val="20"/>
          <w:lang w:eastAsia="pl-PL"/>
        </w:rPr>
        <w:t xml:space="preserve"> SWZ</w:t>
      </w:r>
    </w:p>
    <w:p w14:paraId="76743ABD" w14:textId="77777777" w:rsidR="002223DE" w:rsidRPr="001D0334" w:rsidRDefault="002223DE" w:rsidP="002223DE">
      <w:pPr>
        <w:pStyle w:val="Bezodstpw"/>
        <w:jc w:val="right"/>
        <w:rPr>
          <w:rFonts w:ascii="Bahnschrift SemiLight SemiConde" w:hAnsi="Bahnschrift SemiLight SemiCond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223DE" w:rsidRPr="001D0334" w14:paraId="789DB702" w14:textId="77777777" w:rsidTr="00F80BC7">
        <w:tc>
          <w:tcPr>
            <w:tcW w:w="4219" w:type="dxa"/>
          </w:tcPr>
          <w:p w14:paraId="63FE6AEE" w14:textId="77777777" w:rsidR="002223DE" w:rsidRPr="001D0334" w:rsidRDefault="002223DE" w:rsidP="00F80BC7">
            <w:pPr>
              <w:rPr>
                <w:rFonts w:ascii="Bahnschrift SemiLight SemiConde" w:hAnsi="Bahnschrift SemiLight SemiConde"/>
              </w:rPr>
            </w:pPr>
          </w:p>
          <w:p w14:paraId="3259197C" w14:textId="77777777" w:rsidR="002223DE" w:rsidRPr="001D0334" w:rsidRDefault="002223DE" w:rsidP="00F80BC7">
            <w:pPr>
              <w:rPr>
                <w:rFonts w:ascii="Bahnschrift SemiLight SemiConde" w:hAnsi="Bahnschrift SemiLight SemiConde"/>
              </w:rPr>
            </w:pPr>
          </w:p>
          <w:p w14:paraId="1F33688A" w14:textId="77777777" w:rsidR="002223DE" w:rsidRPr="001D0334" w:rsidRDefault="002223DE" w:rsidP="00F80BC7">
            <w:pPr>
              <w:rPr>
                <w:rFonts w:ascii="Bahnschrift SemiLight SemiConde" w:hAnsi="Bahnschrift SemiLight SemiConde"/>
              </w:rPr>
            </w:pPr>
          </w:p>
          <w:p w14:paraId="123E3C58" w14:textId="77777777" w:rsidR="002223DE" w:rsidRPr="001D0334" w:rsidRDefault="002223DE" w:rsidP="00F80BC7">
            <w:pPr>
              <w:jc w:val="center"/>
              <w:rPr>
                <w:rFonts w:ascii="Bahnschrift SemiLight SemiConde" w:hAnsi="Bahnschrift SemiLight SemiConde"/>
                <w:sz w:val="16"/>
                <w:szCs w:val="16"/>
              </w:rPr>
            </w:pPr>
            <w:r w:rsidRPr="001D0334">
              <w:rPr>
                <w:rFonts w:ascii="Bahnschrift SemiLight SemiConde" w:hAnsi="Bahnschrift SemiLight SemiConde"/>
                <w:sz w:val="16"/>
                <w:szCs w:val="16"/>
              </w:rPr>
              <w:t>WYKONAWCA</w:t>
            </w:r>
          </w:p>
        </w:tc>
      </w:tr>
    </w:tbl>
    <w:p w14:paraId="5582CD06" w14:textId="77777777" w:rsidR="002223DE" w:rsidRPr="001D0334" w:rsidRDefault="002223DE" w:rsidP="002223DE">
      <w:pPr>
        <w:jc w:val="both"/>
        <w:rPr>
          <w:rFonts w:ascii="Bahnschrift SemiLight SemiConde" w:hAnsi="Bahnschrift SemiLight SemiConde"/>
          <w:sz w:val="24"/>
          <w:szCs w:val="24"/>
        </w:rPr>
      </w:pPr>
    </w:p>
    <w:p w14:paraId="16003E6B" w14:textId="77777777" w:rsidR="002223DE" w:rsidRPr="001D0334" w:rsidRDefault="002223DE" w:rsidP="002223DE">
      <w:pPr>
        <w:pStyle w:val="Bezodstpw"/>
        <w:jc w:val="center"/>
        <w:rPr>
          <w:rFonts w:ascii="Bahnschrift SemiLight SemiConde" w:hAnsi="Bahnschrift SemiLight SemiConde"/>
          <w:b/>
          <w:bCs/>
          <w:sz w:val="28"/>
          <w:szCs w:val="28"/>
        </w:rPr>
      </w:pPr>
      <w:r w:rsidRPr="001D0334">
        <w:rPr>
          <w:rFonts w:ascii="Bahnschrift SemiLight SemiConde" w:hAnsi="Bahnschrift SemiLight SemiConde"/>
          <w:b/>
          <w:bCs/>
          <w:sz w:val="28"/>
          <w:szCs w:val="28"/>
        </w:rPr>
        <w:t>OŚWIADCZENIE WYKONAWCY</w:t>
      </w:r>
    </w:p>
    <w:p w14:paraId="22673D2E" w14:textId="77777777" w:rsidR="002223DE" w:rsidRPr="001D0334" w:rsidRDefault="002223DE" w:rsidP="002223DE">
      <w:pPr>
        <w:jc w:val="center"/>
        <w:rPr>
          <w:rFonts w:ascii="Bahnschrift SemiLight SemiConde" w:hAnsi="Bahnschrift SemiLight SemiConde"/>
          <w:b/>
          <w:bCs/>
          <w:sz w:val="24"/>
          <w:szCs w:val="24"/>
        </w:rPr>
      </w:pPr>
      <w:r w:rsidRPr="001D0334">
        <w:rPr>
          <w:rFonts w:ascii="Bahnschrift SemiLight SemiConde" w:hAnsi="Bahnschrift SemiLight SemiConde"/>
          <w:b/>
          <w:bCs/>
          <w:sz w:val="24"/>
          <w:szCs w:val="24"/>
        </w:rPr>
        <w:t>o braku podstaw do wykluczenia i spełnienia warunków udziału w postępowaniu</w:t>
      </w:r>
    </w:p>
    <w:p w14:paraId="6DA2CAED" w14:textId="77777777" w:rsidR="002223DE" w:rsidRPr="001D0334" w:rsidRDefault="002223DE" w:rsidP="002223DE">
      <w:pPr>
        <w:pStyle w:val="Bezodstpw"/>
        <w:jc w:val="both"/>
        <w:rPr>
          <w:rFonts w:ascii="Bahnschrift SemiLight SemiConde" w:hAnsi="Bahnschrift SemiLight SemiConde"/>
          <w:sz w:val="24"/>
          <w:szCs w:val="24"/>
        </w:rPr>
      </w:pPr>
      <w:r w:rsidRPr="001D0334">
        <w:rPr>
          <w:rFonts w:ascii="Bahnschrift SemiLight SemiConde" w:hAnsi="Bahnschrift SemiLight SemiConde"/>
          <w:sz w:val="24"/>
          <w:szCs w:val="24"/>
        </w:rPr>
        <w:t>Uprzedzony o odpowiedzialności karnej za złożenie fałszywego oświadczenia wynikającej z art. 297 § 1 Kodeksu Karnego, składamy poniższe oświadczenie, tymczasowo zastępujące wymagane przez Zamawiającego podmiotowe środki dowodowe:</w:t>
      </w:r>
    </w:p>
    <w:p w14:paraId="194FCF4D" w14:textId="77777777" w:rsidR="002223DE" w:rsidRPr="001D0334" w:rsidRDefault="002223DE" w:rsidP="002223DE">
      <w:pPr>
        <w:pStyle w:val="Bezodstpw"/>
        <w:jc w:val="both"/>
        <w:rPr>
          <w:rFonts w:ascii="Bahnschrift SemiLight SemiConde" w:hAnsi="Bahnschrift SemiLight SemiConde"/>
          <w:sz w:val="24"/>
          <w:szCs w:val="24"/>
        </w:rPr>
      </w:pPr>
      <w:r w:rsidRPr="001D0334">
        <w:rPr>
          <w:rFonts w:ascii="Bahnschrift SemiLight SemiConde" w:hAnsi="Bahnschrift SemiLight SemiConde"/>
          <w:sz w:val="24"/>
          <w:szCs w:val="24"/>
        </w:rPr>
        <w:t xml:space="preserve">  </w:t>
      </w:r>
    </w:p>
    <w:p w14:paraId="25D07159" w14:textId="77777777" w:rsidR="002223DE" w:rsidRPr="001D0334" w:rsidRDefault="002223DE" w:rsidP="002223DE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Bahnschrift SemiLight SemiConde" w:hAnsi="Bahnschrift SemiLight SemiConde"/>
          <w:sz w:val="24"/>
          <w:szCs w:val="24"/>
          <w:lang w:eastAsia="pl-PL"/>
        </w:rPr>
      </w:pPr>
      <w:r w:rsidRPr="001D0334">
        <w:rPr>
          <w:rFonts w:ascii="Bahnschrift SemiLight SemiConde" w:hAnsi="Bahnschrift SemiLight SemiConde"/>
          <w:sz w:val="24"/>
          <w:szCs w:val="24"/>
          <w:lang w:eastAsia="pl-PL"/>
        </w:rPr>
        <w:t>Oświadczam, że nie podlegam wykluczeniu z postępowania o udzielenie zamówienia z powodu:</w:t>
      </w:r>
    </w:p>
    <w:p w14:paraId="48993BE6" w14:textId="77777777" w:rsidR="002223DE" w:rsidRPr="001D0334" w:rsidRDefault="002223DE" w:rsidP="002223DE">
      <w:pPr>
        <w:pStyle w:val="Akapitzlist"/>
        <w:widowControl w:val="0"/>
        <w:numPr>
          <w:ilvl w:val="0"/>
          <w:numId w:val="1"/>
        </w:numPr>
        <w:spacing w:after="0"/>
        <w:ind w:right="113"/>
        <w:jc w:val="both"/>
        <w:rPr>
          <w:rFonts w:ascii="Bahnschrift SemiLight SemiConde" w:hAnsi="Bahnschrift SemiLight SemiConde"/>
          <w:sz w:val="24"/>
          <w:szCs w:val="24"/>
          <w:lang w:val="pl-PL" w:eastAsia="pl-PL"/>
        </w:rPr>
      </w:pPr>
      <w:r w:rsidRPr="001D0334">
        <w:rPr>
          <w:rFonts w:ascii="Bahnschrift SemiLight SemiConde" w:hAnsi="Bahnschrift SemiLight SemiConde"/>
          <w:sz w:val="24"/>
          <w:szCs w:val="24"/>
          <w:lang w:val="pl-PL" w:eastAsia="pl-PL"/>
        </w:rPr>
        <w:t>zaistnienia przyczyn określonych w art. 108 ust. 1 i 2 ustawy PZP;</w:t>
      </w:r>
    </w:p>
    <w:p w14:paraId="399BB4DB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naruszenia obowiązku dotyczącego płatności podatków, opłat lub składek na ubezpieczenia społeczne lub zdrowotne;</w:t>
      </w:r>
    </w:p>
    <w:p w14:paraId="25760848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0" w:name="mip51080604"/>
      <w:bookmarkEnd w:id="0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naruszenia obowiązków w dziedzinie ochrony środowiska, prawa socjalnego lub prawa pracy:</w:t>
      </w:r>
    </w:p>
    <w:p w14:paraId="3C287A03" w14:textId="77777777" w:rsidR="002223DE" w:rsidRPr="001D0334" w:rsidRDefault="002223DE" w:rsidP="002223DE">
      <w:pPr>
        <w:pStyle w:val="Akapitzlist"/>
        <w:numPr>
          <w:ilvl w:val="0"/>
          <w:numId w:val="2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skazania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obcego;</w:t>
      </w:r>
    </w:p>
    <w:p w14:paraId="77DDA658" w14:textId="77777777" w:rsidR="002223DE" w:rsidRPr="001D0334" w:rsidRDefault="002223DE" w:rsidP="002223DE">
      <w:pPr>
        <w:pStyle w:val="Akapitzlist"/>
        <w:numPr>
          <w:ilvl w:val="0"/>
          <w:numId w:val="2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prawomocnie ukarania za wykroczenie przeciwko prawom pracownika lub wykroczenie przeciwko środowisku, jeżeli za jego popełnienie wymierzono karę aresztu, ograniczenia wolności lub karę grzywny;</w:t>
      </w:r>
    </w:p>
    <w:p w14:paraId="0D437555" w14:textId="77777777" w:rsidR="002223DE" w:rsidRPr="001D0334" w:rsidRDefault="002223DE" w:rsidP="002223DE">
      <w:pPr>
        <w:pStyle w:val="Akapitzlist"/>
        <w:numPr>
          <w:ilvl w:val="0"/>
          <w:numId w:val="2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wydania ostatecznej decyzji administracyjnej o naruszeniu obowiązków wynikających z prawa ochrony środowiska, prawa pracy lub przepisów o zabezpieczeniu społecznym, jeżeli wymierzono tą decyzją karę pieniężną;</w:t>
      </w:r>
    </w:p>
    <w:p w14:paraId="6FF8FEFD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1" w:name="mip51080605"/>
      <w:bookmarkEnd w:id="1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prawomocnego skazania za przestępstwo lub ukarania za wykroczenie, o którym mowa w pkt 3 lit. a lub b urzędującego członka organu zarządzającego lub nadzorczego, wspólnika spółki w spółce jawnej lub partnerskiej albo komplementariusza w spółce komandytowej lub komandytowo-akcyjnej lub prokurenta;</w:t>
      </w:r>
    </w:p>
    <w:p w14:paraId="3E5B2A32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2" w:name="mip51080606"/>
      <w:bookmarkEnd w:id="2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otwarcia likwidacji, ogłoszenia upadłości Wykonawcy, zarządzania przez likwidatora lub sąd, zawarcia układu z wierzycielami, zawieszenia działalności albo znajdowania się w tego rodzaju sytuacji wynikającej z podobnej procedury przewidzianej w przepisach miejsca wszczęcia tej procedury;</w:t>
      </w:r>
    </w:p>
    <w:p w14:paraId="4A6E846C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3" w:name="mip51080607"/>
      <w:bookmarkEnd w:id="3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 xml:space="preserve">naruszenia obowiązków zawodowych, co podważa uczciwość, w szczególności, gdy w wyniku zamierzonego działania lub rażącego niedbalstwa nie wykonano lub nienależycie </w:t>
      </w: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lastRenderedPageBreak/>
        <w:t>wykonano zamówienie, co zamawiający jest w stanie wykazać za pomocą stosownych dowodów;</w:t>
      </w:r>
    </w:p>
    <w:p w14:paraId="0CDB0F49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4" w:name="mip51080608"/>
      <w:bookmarkEnd w:id="4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wystąpienia konfliktu interesów w rozumieniu </w:t>
      </w:r>
      <w:r w:rsidRPr="001D0334">
        <w:rPr>
          <w:rFonts w:ascii="Bahnschrift SemiLight SemiConde" w:eastAsia="Times New Roman" w:hAnsi="Bahnschrift SemiLight SemiConde"/>
          <w:sz w:val="24"/>
          <w:szCs w:val="24"/>
          <w:lang w:val="pl-PL" w:eastAsia="pl-PL"/>
        </w:rPr>
        <w:t xml:space="preserve">art. 56 ust. 2, </w:t>
      </w: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którego nie można skutecznie wyeliminować w inny sposób niż przez wykluczenie wykonawcy;</w:t>
      </w:r>
    </w:p>
    <w:p w14:paraId="4AE61426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5" w:name="mip51080609"/>
      <w:bookmarkEnd w:id="5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niewykonania lub nienależytego wykonania w znacznym stopniu lub zakresie albo długotrwałego nienależytego wykonywania istotnych zobowiązań wynikających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79FCB38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6" w:name="mip51080610"/>
      <w:bookmarkEnd w:id="6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wprowadzenia w wyniku zamierzonego działania lub rażącego niedbalstwa zamawiającego w błąd przy przedstawianiu informacji, że nie podlega wykluczeniu, spełnia warunki udziału w postępowaniu lub kryteria selekcji, co mogło mieć istotny wpływ na decyzje podejmowane przez zamawiającego w postępowaniu o udzielenie zamówienia, lub zatajenia tych informacji lub nie przedstawienia wymaganych podmiotowych środków dowodowych;</w:t>
      </w:r>
    </w:p>
    <w:p w14:paraId="4844263E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bookmarkStart w:id="7" w:name="mip51080611"/>
      <w:bookmarkEnd w:id="7"/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bezprawnego wpływania lub próby wpływania na czynności zamawiającego lub próbowania pozyskania lub pozyskania informacji poufnych, mogących dać przewagę w postępowaniu o udzielenie zamówienia;</w:t>
      </w:r>
    </w:p>
    <w:p w14:paraId="797BFEF2" w14:textId="77777777" w:rsidR="002223DE" w:rsidRPr="001D0334" w:rsidRDefault="002223DE" w:rsidP="002223DE">
      <w:pPr>
        <w:pStyle w:val="Akapitzlist"/>
        <w:numPr>
          <w:ilvl w:val="0"/>
          <w:numId w:val="1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</w:pP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val="pl-PL" w:eastAsia="pl-PL"/>
        </w:rPr>
        <w:t> przedstawienia w wyniku lekkomyślności lub niedbalstwa informacji wprowadzających w błąd, co mogło mieć istotny wpływ na decyzje podejmowane przez zamawiającego w postępowaniu o udzielenie zamówienia.</w:t>
      </w:r>
    </w:p>
    <w:p w14:paraId="24F095BB" w14:textId="77777777" w:rsidR="002223DE" w:rsidRPr="001D0334" w:rsidRDefault="002223DE" w:rsidP="002223DE">
      <w:pPr>
        <w:pStyle w:val="Akapitzlist"/>
        <w:numPr>
          <w:ilvl w:val="0"/>
          <w:numId w:val="3"/>
        </w:num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eastAsia="pl-PL"/>
        </w:rPr>
      </w:pPr>
      <w:r w:rsidRPr="001D0334">
        <w:rPr>
          <w:rFonts w:ascii="Bahnschrift SemiLight SemiConde" w:eastAsia="Times New Roman" w:hAnsi="Bahnschrift SemiLight SemiConde"/>
          <w:color w:val="333333"/>
          <w:sz w:val="24"/>
          <w:szCs w:val="24"/>
          <w:lang w:eastAsia="pl-PL"/>
        </w:rPr>
        <w:t>Ponadto oświadczamy, że:</w:t>
      </w:r>
    </w:p>
    <w:p w14:paraId="3CACFEAD" w14:textId="77777777" w:rsidR="002223DE" w:rsidRPr="001D0334" w:rsidRDefault="002223DE" w:rsidP="002223DE">
      <w:pPr>
        <w:numPr>
          <w:ilvl w:val="0"/>
          <w:numId w:val="4"/>
        </w:numPr>
        <w:spacing w:before="40" w:after="40" w:line="240" w:lineRule="auto"/>
        <w:jc w:val="both"/>
        <w:rPr>
          <w:rFonts w:ascii="Bahnschrift SemiLight SemiConde" w:hAnsi="Bahnschrift SemiLight SemiConde" w:cs="Arial"/>
          <w:sz w:val="24"/>
          <w:szCs w:val="24"/>
        </w:rPr>
      </w:pPr>
      <w:r w:rsidRPr="001D0334">
        <w:rPr>
          <w:rFonts w:ascii="Bahnschrift SemiLight SemiConde" w:hAnsi="Bahnschrift SemiLight SemiConde" w:cs="Arial"/>
          <w:sz w:val="24"/>
          <w:szCs w:val="24"/>
        </w:rPr>
        <w:t>Posiadamy uprawnienia do wykonywania określonej działalności lub czynności, jeżeli przepisy prawa nakładają obowiązek posiadania takich uprawnień.</w:t>
      </w:r>
    </w:p>
    <w:p w14:paraId="53B30139" w14:textId="77777777" w:rsidR="002223DE" w:rsidRPr="001D0334" w:rsidRDefault="002223DE" w:rsidP="002223DE">
      <w:pPr>
        <w:numPr>
          <w:ilvl w:val="0"/>
          <w:numId w:val="4"/>
        </w:numPr>
        <w:spacing w:before="40" w:after="40" w:line="240" w:lineRule="auto"/>
        <w:jc w:val="both"/>
        <w:rPr>
          <w:rFonts w:ascii="Bahnschrift SemiLight SemiConde" w:hAnsi="Bahnschrift SemiLight SemiConde" w:cs="Arial"/>
          <w:sz w:val="24"/>
          <w:szCs w:val="24"/>
        </w:rPr>
      </w:pPr>
      <w:r w:rsidRPr="001D0334">
        <w:rPr>
          <w:rFonts w:ascii="Bahnschrift SemiLight SemiConde" w:hAnsi="Bahnschrift SemiLight SemiConde" w:cs="Arial"/>
          <w:sz w:val="24"/>
          <w:szCs w:val="24"/>
        </w:rPr>
        <w:t>Posiadamy niezbędną wiedzę i doświadczenie do wykonania zamówienia.</w:t>
      </w:r>
    </w:p>
    <w:p w14:paraId="1542C166" w14:textId="77777777" w:rsidR="002223DE" w:rsidRPr="001D0334" w:rsidRDefault="002223DE" w:rsidP="002223DE">
      <w:pPr>
        <w:numPr>
          <w:ilvl w:val="0"/>
          <w:numId w:val="4"/>
        </w:numPr>
        <w:spacing w:before="40" w:after="40" w:line="240" w:lineRule="auto"/>
        <w:jc w:val="both"/>
        <w:rPr>
          <w:rFonts w:ascii="Bahnschrift SemiLight SemiConde" w:hAnsi="Bahnschrift SemiLight SemiConde" w:cs="Arial"/>
          <w:sz w:val="24"/>
          <w:szCs w:val="24"/>
        </w:rPr>
      </w:pPr>
      <w:r w:rsidRPr="001D0334">
        <w:rPr>
          <w:rFonts w:ascii="Bahnschrift SemiLight SemiConde" w:hAnsi="Bahnschrift SemiLight SemiConde" w:cs="Arial"/>
          <w:sz w:val="24"/>
          <w:szCs w:val="24"/>
        </w:rPr>
        <w:t>Dysponujemy odpowiednim potencjałem technicznym i osobami zdolnymi do wykonania zamówienia.</w:t>
      </w:r>
    </w:p>
    <w:p w14:paraId="3D0229CA" w14:textId="77777777" w:rsidR="002223DE" w:rsidRPr="001D0334" w:rsidRDefault="002223DE" w:rsidP="002223DE">
      <w:pPr>
        <w:numPr>
          <w:ilvl w:val="0"/>
          <w:numId w:val="4"/>
        </w:numPr>
        <w:spacing w:before="40" w:after="40" w:line="240" w:lineRule="auto"/>
        <w:jc w:val="both"/>
        <w:rPr>
          <w:rFonts w:ascii="Bahnschrift SemiLight SemiConde" w:hAnsi="Bahnschrift SemiLight SemiConde" w:cs="Arial"/>
          <w:sz w:val="24"/>
          <w:szCs w:val="24"/>
        </w:rPr>
      </w:pPr>
      <w:r w:rsidRPr="001D0334">
        <w:rPr>
          <w:rFonts w:ascii="Bahnschrift SemiLight SemiConde" w:hAnsi="Bahnschrift SemiLight SemiConde" w:cs="Arial"/>
          <w:sz w:val="24"/>
          <w:szCs w:val="24"/>
        </w:rPr>
        <w:t xml:space="preserve">Znajdujemy się w sytuacji ekonomicznej i finansowej zapewniającej wykonanie zamówienia. </w:t>
      </w:r>
    </w:p>
    <w:p w14:paraId="170A0C04" w14:textId="77777777" w:rsidR="002223DE" w:rsidRPr="001D0334" w:rsidRDefault="002223DE" w:rsidP="002223DE">
      <w:p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eastAsia="pl-PL"/>
        </w:rPr>
      </w:pPr>
    </w:p>
    <w:p w14:paraId="777BC2ED" w14:textId="77777777" w:rsidR="002223DE" w:rsidRPr="001D0334" w:rsidRDefault="002223DE" w:rsidP="002223DE">
      <w:p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eastAsia="pl-PL"/>
        </w:rPr>
      </w:pPr>
    </w:p>
    <w:p w14:paraId="61F1F741" w14:textId="77777777" w:rsidR="002223DE" w:rsidRPr="001D0334" w:rsidRDefault="002223DE" w:rsidP="002223DE">
      <w:pPr>
        <w:shd w:val="clear" w:color="auto" w:fill="FFFFFF"/>
        <w:spacing w:after="0"/>
        <w:ind w:right="113"/>
        <w:jc w:val="both"/>
        <w:rPr>
          <w:rFonts w:ascii="Bahnschrift SemiLight SemiConde" w:eastAsia="Times New Roman" w:hAnsi="Bahnschrift SemiLight SemiConde"/>
          <w:color w:val="333333"/>
          <w:sz w:val="24"/>
          <w:szCs w:val="24"/>
          <w:lang w:eastAsia="pl-PL"/>
        </w:rPr>
      </w:pPr>
    </w:p>
    <w:p w14:paraId="1AA76DE1" w14:textId="77777777" w:rsidR="002223DE" w:rsidRPr="001D0334" w:rsidRDefault="002223DE" w:rsidP="002223DE">
      <w:pPr>
        <w:ind w:left="720"/>
        <w:jc w:val="center"/>
        <w:rPr>
          <w:rFonts w:ascii="Bahnschrift SemiLight SemiConde" w:hAnsi="Bahnschrift SemiLight SemiCon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5"/>
      </w:tblGrid>
      <w:tr w:rsidR="002223DE" w:rsidRPr="001D0334" w14:paraId="3C4B51EF" w14:textId="77777777" w:rsidTr="00F80BC7">
        <w:trPr>
          <w:jc w:val="right"/>
        </w:trPr>
        <w:tc>
          <w:tcPr>
            <w:tcW w:w="4365" w:type="dxa"/>
            <w:vAlign w:val="center"/>
          </w:tcPr>
          <w:p w14:paraId="242F0E7B" w14:textId="77777777" w:rsidR="002223DE" w:rsidRPr="001D0334" w:rsidRDefault="002223DE" w:rsidP="00F80BC7">
            <w:pPr>
              <w:pStyle w:val="Bezodstpw"/>
              <w:jc w:val="center"/>
              <w:rPr>
                <w:rFonts w:ascii="Bahnschrift SemiLight SemiConde" w:hAnsi="Bahnschrift SemiLight SemiConde"/>
              </w:rPr>
            </w:pPr>
            <w:r w:rsidRPr="001D0334">
              <w:rPr>
                <w:rFonts w:ascii="Bahnschrift SemiLight SemiConde" w:hAnsi="Bahnschrift SemiLight SemiConde"/>
              </w:rPr>
              <w:t>………………………………………………………………….</w:t>
            </w:r>
          </w:p>
        </w:tc>
      </w:tr>
      <w:tr w:rsidR="002223DE" w:rsidRPr="001D0334" w14:paraId="178F3475" w14:textId="77777777" w:rsidTr="00F80BC7">
        <w:trPr>
          <w:jc w:val="right"/>
        </w:trPr>
        <w:tc>
          <w:tcPr>
            <w:tcW w:w="4365" w:type="dxa"/>
            <w:vAlign w:val="center"/>
          </w:tcPr>
          <w:p w14:paraId="30932214" w14:textId="77777777" w:rsidR="002223DE" w:rsidRPr="001D0334" w:rsidRDefault="002223DE" w:rsidP="00F80BC7">
            <w:pPr>
              <w:pStyle w:val="Bezodstpw"/>
              <w:jc w:val="center"/>
              <w:rPr>
                <w:rFonts w:ascii="Bahnschrift SemiLight SemiConde" w:hAnsi="Bahnschrift SemiLight SemiConde"/>
                <w:sz w:val="18"/>
                <w:szCs w:val="18"/>
              </w:rPr>
            </w:pPr>
            <w:r w:rsidRPr="001D0334">
              <w:rPr>
                <w:rFonts w:ascii="Bahnschrift SemiLight SemiConde" w:hAnsi="Bahnschrift SemiLight SemiConde"/>
                <w:sz w:val="18"/>
                <w:szCs w:val="18"/>
              </w:rPr>
              <w:t>Miejscowość, data</w:t>
            </w:r>
          </w:p>
        </w:tc>
      </w:tr>
    </w:tbl>
    <w:p w14:paraId="6BDC2226" w14:textId="77777777" w:rsidR="002223DE" w:rsidRPr="001D0334" w:rsidRDefault="002223DE" w:rsidP="002223DE">
      <w:pPr>
        <w:jc w:val="both"/>
        <w:rPr>
          <w:rFonts w:ascii="Bahnschrift SemiLight SemiConde" w:hAnsi="Bahnschrift SemiLight SemiConde"/>
          <w:b/>
          <w:sz w:val="24"/>
          <w:szCs w:val="24"/>
        </w:rPr>
      </w:pPr>
    </w:p>
    <w:p w14:paraId="0BDFA94A" w14:textId="77777777" w:rsidR="00A14278" w:rsidRDefault="00A14278"/>
    <w:sectPr w:rsidR="00A14278" w:rsidSect="00CC7A25">
      <w:headerReference w:type="default" r:id="rId5"/>
      <w:pgSz w:w="11906" w:h="16838"/>
      <w:pgMar w:top="9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E1A" w14:textId="77777777" w:rsidR="001D0334" w:rsidRPr="00E33CF3" w:rsidRDefault="002223DE" w:rsidP="001D0334">
    <w:pPr>
      <w:pStyle w:val="Bezodstpw"/>
      <w:jc w:val="center"/>
      <w:rPr>
        <w:rFonts w:ascii="Bahnschrift Condensed" w:hAnsi="Bahnschrift Condensed"/>
        <w:bCs/>
      </w:rPr>
    </w:pPr>
    <w:r w:rsidRPr="00E33CF3">
      <w:rPr>
        <w:rFonts w:ascii="Bahnschrift Condensed" w:hAnsi="Bahnschrift Condensed"/>
      </w:rPr>
      <w:t xml:space="preserve">Budowa </w:t>
    </w:r>
    <w:r w:rsidRPr="00E33CF3">
      <w:rPr>
        <w:rFonts w:ascii="Bahnschrift Condensed" w:hAnsi="Bahnschrift Condensed"/>
        <w:bCs/>
      </w:rPr>
      <w:t>elektroenergetycznej sieci kablowej SN-15kV, złącz</w:t>
    </w:r>
    <w:r>
      <w:rPr>
        <w:rFonts w:ascii="Bahnschrift Condensed" w:hAnsi="Bahnschrift Condensed"/>
        <w:bCs/>
      </w:rPr>
      <w:t>y</w:t>
    </w:r>
    <w:r w:rsidRPr="00E33CF3">
      <w:rPr>
        <w:rFonts w:ascii="Bahnschrift Condensed" w:hAnsi="Bahnschrift Condensed"/>
        <w:bCs/>
      </w:rPr>
      <w:t xml:space="preserve"> kablowych SN-15Kv</w:t>
    </w:r>
  </w:p>
  <w:p w14:paraId="4A84F6DA" w14:textId="77777777" w:rsidR="00961DEA" w:rsidRPr="001D0334" w:rsidRDefault="002223DE" w:rsidP="001D0334">
    <w:pPr>
      <w:pStyle w:val="Nagwek"/>
      <w:pBdr>
        <w:bottom w:val="single" w:sz="4" w:space="1" w:color="auto"/>
      </w:pBdr>
      <w:jc w:val="center"/>
      <w:rPr>
        <w:color w:val="FF0000"/>
      </w:rPr>
    </w:pPr>
    <w:r w:rsidRPr="00E33CF3">
      <w:rPr>
        <w:rFonts w:ascii="Bahnschrift Condensed" w:hAnsi="Bahnschrift Condensed"/>
        <w:bCs/>
      </w:rPr>
      <w:t>wraz z infrastrukturą towarzyszącą</w:t>
    </w:r>
    <w:r>
      <w:rPr>
        <w:rFonts w:ascii="Bahnschrift Condensed" w:hAnsi="Bahnschrift Condensed"/>
        <w:bCs/>
      </w:rPr>
      <w:t xml:space="preserve"> </w:t>
    </w:r>
    <w:r w:rsidRPr="00E902D8">
      <w:rPr>
        <w:rFonts w:ascii="Bahnschrift Condensed" w:hAnsi="Bahnschrift Condensed"/>
        <w:bCs/>
      </w:rPr>
      <w:t>(trasa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3EA1"/>
    <w:multiLevelType w:val="hybridMultilevel"/>
    <w:tmpl w:val="B1BADE2C"/>
    <w:lvl w:ilvl="0" w:tplc="310012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EB4354"/>
    <w:multiLevelType w:val="hybridMultilevel"/>
    <w:tmpl w:val="44E44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CF3865"/>
    <w:multiLevelType w:val="hybridMultilevel"/>
    <w:tmpl w:val="D7686F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C61E2"/>
    <w:multiLevelType w:val="hybridMultilevel"/>
    <w:tmpl w:val="4178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E"/>
    <w:rsid w:val="002223DE"/>
    <w:rsid w:val="00A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C16"/>
  <w15:chartTrackingRefBased/>
  <w15:docId w15:val="{DE342217-05DB-4B54-8CDD-271123E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3D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223D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2223DE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2223D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Dolecki</dc:creator>
  <cp:keywords/>
  <dc:description/>
  <cp:lastModifiedBy>Janusz Dolecki</cp:lastModifiedBy>
  <cp:revision>1</cp:revision>
  <dcterms:created xsi:type="dcterms:W3CDTF">2022-03-17T07:18:00Z</dcterms:created>
  <dcterms:modified xsi:type="dcterms:W3CDTF">2022-03-17T07:19:00Z</dcterms:modified>
</cp:coreProperties>
</file>